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02F4" w14:textId="77777777" w:rsidR="00071D9B" w:rsidRDefault="005D0F11" w:rsidP="00E02DE4">
      <w:pPr>
        <w:tabs>
          <w:tab w:val="center" w:pos="6810"/>
        </w:tabs>
        <w:spacing w:after="1379" w:line="265" w:lineRule="auto"/>
        <w:jc w:val="right"/>
      </w:pPr>
      <w:r w:rsidRPr="00970138">
        <w:rPr>
          <w:noProof/>
        </w:rPr>
        <w:drawing>
          <wp:anchor distT="0" distB="0" distL="114300" distR="114300" simplePos="0" relativeHeight="251659264" behindDoc="0" locked="0" layoutInCell="1" allowOverlap="0" wp14:anchorId="48FD7FFE" wp14:editId="4024029F">
            <wp:simplePos x="0" y="0"/>
            <wp:positionH relativeFrom="margin">
              <wp:align>left</wp:align>
            </wp:positionH>
            <wp:positionV relativeFrom="paragraph">
              <wp:posOffset>0</wp:posOffset>
            </wp:positionV>
            <wp:extent cx="1295400" cy="436880"/>
            <wp:effectExtent l="0" t="0" r="0" b="127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0"/>
                    <a:stretch>
                      <a:fillRect/>
                    </a:stretch>
                  </pic:blipFill>
                  <pic:spPr>
                    <a:xfrm>
                      <a:off x="0" y="0"/>
                      <a:ext cx="1295400" cy="436880"/>
                    </a:xfrm>
                    <a:prstGeom prst="rect">
                      <a:avLst/>
                    </a:prstGeom>
                  </pic:spPr>
                </pic:pic>
              </a:graphicData>
            </a:graphic>
          </wp:anchor>
        </w:drawing>
      </w:r>
      <w:r w:rsidR="00E02DE4">
        <w:rPr>
          <w:sz w:val="24"/>
        </w:rPr>
        <w:tab/>
      </w:r>
      <w:r w:rsidR="00CD6920">
        <w:rPr>
          <w:sz w:val="24"/>
        </w:rPr>
        <w:tab/>
      </w:r>
    </w:p>
    <w:p w14:paraId="4551035D" w14:textId="77777777" w:rsidR="00CD6920" w:rsidRDefault="00CD6920" w:rsidP="00970138">
      <w:pPr>
        <w:pBdr>
          <w:bottom w:val="single" w:sz="6" w:space="1" w:color="auto"/>
        </w:pBdr>
        <w:spacing w:line="276" w:lineRule="auto"/>
        <w:jc w:val="center"/>
        <w:rPr>
          <w:b/>
          <w:sz w:val="72"/>
          <w:szCs w:val="72"/>
        </w:rPr>
      </w:pPr>
      <w:r w:rsidRPr="00D53AF2">
        <w:rPr>
          <w:b/>
          <w:sz w:val="72"/>
          <w:szCs w:val="72"/>
        </w:rPr>
        <w:t>SENSORVEILEDNING</w:t>
      </w:r>
    </w:p>
    <w:p w14:paraId="4FFACD84" w14:textId="77777777" w:rsidR="00D53AF2" w:rsidRDefault="00D53AF2" w:rsidP="00970138">
      <w:pPr>
        <w:spacing w:after="0" w:line="480" w:lineRule="auto"/>
        <w:ind w:left="103" w:hanging="10"/>
        <w:rPr>
          <w:b/>
        </w:rPr>
      </w:pPr>
      <w:r>
        <w:rPr>
          <w:b/>
        </w:rPr>
        <w:t xml:space="preserve">Fakultet: </w:t>
      </w:r>
    </w:p>
    <w:p w14:paraId="63AB2CC6" w14:textId="77777777" w:rsidR="00970138" w:rsidRDefault="00970138" w:rsidP="00970138">
      <w:pPr>
        <w:spacing w:after="0" w:line="480" w:lineRule="auto"/>
        <w:ind w:left="103" w:hanging="10"/>
        <w:rPr>
          <w:b/>
        </w:rPr>
      </w:pPr>
      <w:r>
        <w:rPr>
          <w:b/>
        </w:rPr>
        <w:t>Emnekode og emnenavn:</w:t>
      </w:r>
    </w:p>
    <w:p w14:paraId="38E19061" w14:textId="77777777" w:rsidR="00D53AF2" w:rsidRDefault="00D53AF2" w:rsidP="00970138">
      <w:pPr>
        <w:spacing w:after="0" w:line="480" w:lineRule="auto"/>
        <w:ind w:left="103" w:hanging="10"/>
        <w:rPr>
          <w:b/>
        </w:rPr>
      </w:pPr>
      <w:r>
        <w:rPr>
          <w:b/>
        </w:rPr>
        <w:t>Emneansvarlig:</w:t>
      </w:r>
    </w:p>
    <w:p w14:paraId="406CBB05" w14:textId="77777777" w:rsidR="00071D9B" w:rsidRPr="00970138" w:rsidRDefault="00CD6920" w:rsidP="00970138">
      <w:pPr>
        <w:spacing w:after="0" w:line="480" w:lineRule="auto"/>
        <w:ind w:left="103" w:hanging="10"/>
        <w:rPr>
          <w:b/>
        </w:rPr>
      </w:pPr>
      <w:r w:rsidRPr="00970138">
        <w:rPr>
          <w:b/>
        </w:rPr>
        <w:t xml:space="preserve">Dato/tid: </w:t>
      </w:r>
    </w:p>
    <w:p w14:paraId="264F8A3B" w14:textId="77777777" w:rsidR="00970138" w:rsidRPr="00DF20F4" w:rsidRDefault="00970138" w:rsidP="00970138">
      <w:pPr>
        <w:spacing w:after="0" w:line="480" w:lineRule="auto"/>
        <w:ind w:left="103" w:hanging="10"/>
      </w:pPr>
      <w:r w:rsidRPr="00970138">
        <w:rPr>
          <w:b/>
        </w:rPr>
        <w:t xml:space="preserve">Karakter: </w:t>
      </w:r>
      <w:r w:rsidRPr="00970138">
        <w:rPr>
          <w:b/>
        </w:rPr>
        <w:tab/>
      </w:r>
      <w:r w:rsidRPr="00970138">
        <w:rPr>
          <w:b/>
        </w:rPr>
        <w:tab/>
      </w:r>
      <w:r w:rsidRPr="00970138">
        <w:rPr>
          <w:b/>
        </w:rPr>
        <w:tab/>
      </w:r>
      <w:r w:rsidR="00DF20F4">
        <w:rPr>
          <w:b/>
        </w:rPr>
        <w:tab/>
      </w:r>
      <w:r w:rsidRPr="00DF20F4">
        <w:t>Fyll inn karaktertype A-F, eller bestått/ikke bestått</w:t>
      </w:r>
    </w:p>
    <w:p w14:paraId="5476C3FC" w14:textId="77777777" w:rsidR="00D53AF2" w:rsidRPr="00970138" w:rsidRDefault="00D53AF2" w:rsidP="00970138">
      <w:pPr>
        <w:spacing w:after="0" w:line="480" w:lineRule="auto"/>
        <w:ind w:left="103" w:hanging="10"/>
        <w:rPr>
          <w:b/>
        </w:rPr>
      </w:pPr>
    </w:p>
    <w:p w14:paraId="6B49907B" w14:textId="77777777" w:rsidR="00970138" w:rsidRPr="00970138" w:rsidRDefault="00970138" w:rsidP="00970138">
      <w:pPr>
        <w:spacing w:after="0" w:line="480" w:lineRule="auto"/>
        <w:ind w:left="103" w:hanging="10"/>
      </w:pPr>
      <w:r w:rsidRPr="00970138">
        <w:rPr>
          <w:b/>
        </w:rPr>
        <w:t>Antal</w:t>
      </w:r>
      <w:r w:rsidR="00DF20F4">
        <w:rPr>
          <w:b/>
        </w:rPr>
        <w:t>l</w:t>
      </w:r>
      <w:r w:rsidRPr="00970138">
        <w:rPr>
          <w:b/>
        </w:rPr>
        <w:t xml:space="preserve"> </w:t>
      </w:r>
      <w:r w:rsidR="00DF20F4" w:rsidRPr="00970138">
        <w:rPr>
          <w:b/>
        </w:rPr>
        <w:t xml:space="preserve">sider: </w:t>
      </w:r>
      <w:r w:rsidR="00DF20F4" w:rsidRPr="00970138">
        <w:rPr>
          <w:b/>
        </w:rPr>
        <w:tab/>
      </w:r>
      <w:r w:rsidRPr="00970138">
        <w:rPr>
          <w:b/>
        </w:rPr>
        <w:tab/>
      </w:r>
      <w:r w:rsidRPr="00970138">
        <w:rPr>
          <w:b/>
        </w:rPr>
        <w:tab/>
      </w:r>
      <w:r w:rsidR="00DF20F4">
        <w:rPr>
          <w:b/>
        </w:rPr>
        <w:tab/>
      </w:r>
      <w:r w:rsidRPr="00DF20F4">
        <w:t>#</w:t>
      </w:r>
    </w:p>
    <w:p w14:paraId="0038BB25" w14:textId="77777777" w:rsidR="00970138" w:rsidRPr="00452376" w:rsidRDefault="00CD6920" w:rsidP="00970138">
      <w:pPr>
        <w:spacing w:after="258"/>
        <w:ind w:left="93"/>
        <w:rPr>
          <w:b/>
          <w:color w:val="auto"/>
          <w:shd w:val="clear" w:color="auto" w:fill="FFFF00"/>
        </w:rPr>
      </w:pPr>
      <w:r w:rsidRPr="00452376">
        <w:rPr>
          <w:b/>
          <w:color w:val="auto"/>
          <w:shd w:val="clear" w:color="auto" w:fill="FFFF00"/>
        </w:rPr>
        <w:br w:type="textWrapping" w:clear="all"/>
      </w:r>
    </w:p>
    <w:p w14:paraId="1B7022AE" w14:textId="6B73F6A1" w:rsidR="00071D9B" w:rsidRPr="00452376" w:rsidRDefault="00CD6920" w:rsidP="00970138">
      <w:pPr>
        <w:spacing w:after="258"/>
        <w:ind w:left="93"/>
        <w:rPr>
          <w:b/>
          <w:color w:val="auto"/>
        </w:rPr>
      </w:pPr>
      <w:r w:rsidRPr="00452376">
        <w:rPr>
          <w:b/>
          <w:color w:val="auto"/>
          <w:shd w:val="clear" w:color="auto" w:fill="FFFF00"/>
        </w:rPr>
        <w:t>Sensorveiledning</w:t>
      </w:r>
      <w:r w:rsidR="00D53AF2" w:rsidRPr="00452376">
        <w:rPr>
          <w:b/>
          <w:color w:val="auto"/>
          <w:shd w:val="clear" w:color="auto" w:fill="FFFF00"/>
        </w:rPr>
        <w:t>en</w:t>
      </w:r>
      <w:r w:rsidR="00094E0D" w:rsidRPr="00452376">
        <w:rPr>
          <w:b/>
          <w:color w:val="auto"/>
          <w:shd w:val="clear" w:color="auto" w:fill="FFFF00"/>
        </w:rPr>
        <w:t xml:space="preserve"> settes inn på side 3</w:t>
      </w:r>
      <w:r w:rsidRPr="00452376">
        <w:rPr>
          <w:b/>
          <w:color w:val="auto"/>
          <w:shd w:val="clear" w:color="auto" w:fill="FFFF00"/>
        </w:rPr>
        <w:t xml:space="preserve"> og ev</w:t>
      </w:r>
      <w:r w:rsidR="00DF20F4" w:rsidRPr="00452376">
        <w:rPr>
          <w:b/>
          <w:color w:val="auto"/>
          <w:shd w:val="clear" w:color="auto" w:fill="FFFF00"/>
        </w:rPr>
        <w:t>en</w:t>
      </w:r>
      <w:r w:rsidRPr="00452376">
        <w:rPr>
          <w:b/>
          <w:color w:val="auto"/>
          <w:shd w:val="clear" w:color="auto" w:fill="FFFF00"/>
        </w:rPr>
        <w:t>t</w:t>
      </w:r>
      <w:r w:rsidR="00DF20F4" w:rsidRPr="00452376">
        <w:rPr>
          <w:b/>
          <w:color w:val="auto"/>
          <w:shd w:val="clear" w:color="auto" w:fill="FFFF00"/>
        </w:rPr>
        <w:t>u</w:t>
      </w:r>
      <w:r w:rsidR="00677DC0" w:rsidRPr="00452376">
        <w:rPr>
          <w:b/>
          <w:color w:val="auto"/>
          <w:shd w:val="clear" w:color="auto" w:fill="FFFF00"/>
        </w:rPr>
        <w:t>e</w:t>
      </w:r>
      <w:r w:rsidR="00DF20F4" w:rsidRPr="00452376">
        <w:rPr>
          <w:b/>
          <w:color w:val="auto"/>
          <w:shd w:val="clear" w:color="auto" w:fill="FFFF00"/>
        </w:rPr>
        <w:t>lt</w:t>
      </w:r>
      <w:r w:rsidRPr="00452376">
        <w:rPr>
          <w:b/>
          <w:color w:val="auto"/>
          <w:shd w:val="clear" w:color="auto" w:fill="FFFF00"/>
        </w:rPr>
        <w:t xml:space="preserve"> påfølgende sider</w:t>
      </w:r>
      <w:r w:rsidR="00F3095D" w:rsidRPr="00452376">
        <w:rPr>
          <w:b/>
          <w:color w:val="auto"/>
          <w:shd w:val="clear" w:color="auto" w:fill="FFFF00"/>
        </w:rPr>
        <w:t xml:space="preserve"> ved behov</w:t>
      </w:r>
      <w:r w:rsidRPr="00452376">
        <w:rPr>
          <w:b/>
          <w:color w:val="auto"/>
          <w:shd w:val="clear" w:color="auto" w:fill="FFFF00"/>
        </w:rPr>
        <w:t>.</w:t>
      </w:r>
      <w:r w:rsidRPr="00452376">
        <w:rPr>
          <w:b/>
          <w:color w:val="auto"/>
        </w:rPr>
        <w:t xml:space="preserve"> </w:t>
      </w:r>
    </w:p>
    <w:p w14:paraId="37EF3572" w14:textId="77777777" w:rsidR="00CD6920" w:rsidRPr="00970138" w:rsidRDefault="00CD6920">
      <w:pPr>
        <w:spacing w:after="240" w:line="226" w:lineRule="auto"/>
        <w:ind w:left="-5" w:hanging="10"/>
      </w:pPr>
      <w:r w:rsidRPr="00970138">
        <w:rPr>
          <w:noProof/>
        </w:rPr>
        <mc:AlternateContent>
          <mc:Choice Requires="wpg">
            <w:drawing>
              <wp:inline distT="0" distB="0" distL="0" distR="0" wp14:anchorId="40857550" wp14:editId="5AF258F3">
                <wp:extent cx="5800090" cy="5433"/>
                <wp:effectExtent l="0" t="0" r="0" b="0"/>
                <wp:docPr id="1" name="Group 965"/>
                <wp:cNvGraphicFramePr/>
                <a:graphic xmlns:a="http://schemas.openxmlformats.org/drawingml/2006/main">
                  <a:graphicData uri="http://schemas.microsoft.com/office/word/2010/wordprocessingGroup">
                    <wpg:wgp>
                      <wpg:cNvGrpSpPr/>
                      <wpg:grpSpPr>
                        <a:xfrm>
                          <a:off x="0" y="0"/>
                          <a:ext cx="5800090" cy="5433"/>
                          <a:chOff x="0" y="0"/>
                          <a:chExt cx="6101538" cy="6096"/>
                        </a:xfrm>
                      </wpg:grpSpPr>
                      <wps:wsp>
                        <wps:cNvPr id="2" name="Shape 1443"/>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444"/>
                        <wps:cNvSpPr/>
                        <wps:spPr>
                          <a:xfrm>
                            <a:off x="16203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445"/>
                        <wps:cNvSpPr/>
                        <wps:spPr>
                          <a:xfrm>
                            <a:off x="1626438" y="0"/>
                            <a:ext cx="4475099" cy="9144"/>
                          </a:xfrm>
                          <a:custGeom>
                            <a:avLst/>
                            <a:gdLst/>
                            <a:ahLst/>
                            <a:cxnLst/>
                            <a:rect l="0" t="0" r="0" b="0"/>
                            <a:pathLst>
                              <a:path w="4475099" h="9144">
                                <a:moveTo>
                                  <a:pt x="0" y="0"/>
                                </a:moveTo>
                                <a:lnTo>
                                  <a:pt x="4475099" y="0"/>
                                </a:lnTo>
                                <a:lnTo>
                                  <a:pt x="4475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F7E5A4" id="Group 965" o:spid="_x0000_s1026" style="width:456.7pt;height:.45pt;mso-position-horizontal-relative:char;mso-position-vertical-relative:line" coordsize="61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">
                <v:shape id="Shape 1443"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" path="m,l1620266,r,9144l,9144,,e" fillcolor="black" stroked="f" strokeweight="0">
                  <v:stroke miterlimit="83231f" joinstyle="miter"/>
                  <v:path arrowok="t" textboxrect="0,0,1620266,9144"/>
                </v:shape>
                <v:shape id="Shape 1444" o:spid="_x0000_s1028" style="position:absolute;left:16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1445" o:spid="_x0000_s1029" style="position:absolute;left:16264;width:44751;height:91;visibility:visible;mso-wrap-style:square;v-text-anchor:top" coordsize="4475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" path="m,l4475099,r,9144l,9144,,e" fillcolor="black" stroked="f" strokeweight="0">
                  <v:stroke miterlimit="83231f" joinstyle="miter"/>
                  <v:path arrowok="t" textboxrect="0,0,4475099,9144"/>
                </v:shape>
                <w10:anchorlock/>
              </v:group>
            </w:pict>
          </mc:Fallback>
        </mc:AlternateContent>
      </w:r>
    </w:p>
    <w:p w14:paraId="6EE21C2B" w14:textId="77777777" w:rsidR="00970138" w:rsidRPr="00970138" w:rsidRDefault="00970138">
      <w:pPr>
        <w:spacing w:after="240" w:line="226" w:lineRule="auto"/>
        <w:ind w:left="-5" w:hanging="10"/>
      </w:pPr>
    </w:p>
    <w:p w14:paraId="735FA1F1" w14:textId="387D98EB" w:rsidR="00071D9B" w:rsidRPr="00970138" w:rsidRDefault="00CD6920">
      <w:pPr>
        <w:spacing w:after="240" w:line="226" w:lineRule="auto"/>
        <w:ind w:left="-5" w:hanging="10"/>
      </w:pPr>
      <w:r w:rsidRPr="00970138">
        <w:t xml:space="preserve">Det skal foreligge skriftlige sensorveiledninger for bedømmelsen av alle eksamener ved Nord universitet, jf. </w:t>
      </w:r>
      <w:r w:rsidRPr="00CD4F6F">
        <w:rPr>
          <w:u w:color="000000"/>
        </w:rPr>
        <w:t>forskrift om studier og eksamen ved Nord universitet § 10-3(2)</w:t>
      </w:r>
      <w:r w:rsidR="00CD4F6F">
        <w:t>.</w:t>
      </w:r>
    </w:p>
    <w:p w14:paraId="36D4925D" w14:textId="77777777" w:rsidR="00071D9B" w:rsidRPr="00970138" w:rsidRDefault="00CD6920">
      <w:pPr>
        <w:spacing w:after="240" w:line="226" w:lineRule="auto"/>
        <w:ind w:left="-5" w:hanging="10"/>
      </w:pPr>
      <w:r w:rsidRPr="00970138">
        <w:t xml:space="preserve">Sensorveiledningene skal bidra til å sikre institusjonens plikt til faglig forsvarlig og upartisk prøving, samt til å sikre det faglige nivået ved studiet, jf. </w:t>
      </w:r>
      <w:r w:rsidRPr="00CD4F6F">
        <w:rPr>
          <w:u w:color="000000"/>
        </w:rPr>
        <w:t>UH-loven § 3-9 (1)</w:t>
      </w:r>
      <w:r w:rsidRPr="00CD4F6F">
        <w:t>.</w:t>
      </w:r>
      <w:r w:rsidRPr="00970138">
        <w:t xml:space="preserve">  </w:t>
      </w:r>
    </w:p>
    <w:p w14:paraId="13FFBE59" w14:textId="77777777" w:rsidR="00071D9B" w:rsidRPr="00970138" w:rsidRDefault="00CD6920">
      <w:pPr>
        <w:spacing w:after="240" w:line="226" w:lineRule="auto"/>
        <w:ind w:left="-5" w:hanging="10"/>
      </w:pPr>
      <w:r w:rsidRPr="00970138">
        <w:t xml:space="preserve">Sensorveiledning utarbeides av den/de som lager oppgavesettet til den aktuelle eksamen og utarbeides samtidig med eksamensoppgaven. </w:t>
      </w:r>
    </w:p>
    <w:p w14:paraId="55361786" w14:textId="438B71EC" w:rsidR="00071D9B" w:rsidRDefault="00CD6920">
      <w:pPr>
        <w:spacing w:after="240" w:line="226" w:lineRule="auto"/>
        <w:ind w:left="-5" w:hanging="10"/>
      </w:pPr>
      <w:r w:rsidRPr="00970138">
        <w:t xml:space="preserve">Sensorveiledningene skal være tilgjengelige for studentene når sensur foreligger, jf. </w:t>
      </w:r>
      <w:r w:rsidRPr="00970138">
        <w:rPr>
          <w:u w:val="single" w:color="000000"/>
        </w:rPr>
        <w:t>UH-loven</w:t>
      </w:r>
      <w:r w:rsidRPr="00970138">
        <w:t xml:space="preserve"> </w:t>
      </w:r>
      <w:r w:rsidRPr="00970138">
        <w:rPr>
          <w:u w:val="single" w:color="000000"/>
        </w:rPr>
        <w:t>§ 5-3 (3)</w:t>
      </w:r>
      <w:r w:rsidRPr="00970138">
        <w:t>.</w:t>
      </w:r>
    </w:p>
    <w:p w14:paraId="579E4180" w14:textId="283A8726" w:rsidR="00A64896" w:rsidRPr="00A64896" w:rsidRDefault="00CD4F6F">
      <w:pPr>
        <w:spacing w:after="240" w:line="226" w:lineRule="auto"/>
        <w:ind w:left="-5" w:hanging="10"/>
      </w:pPr>
      <w:r w:rsidRPr="00A64896">
        <w:t xml:space="preserve">Informasjon om sensur og sensoroppdrag finner </w:t>
      </w:r>
      <w:r w:rsidR="00A64896" w:rsidRPr="00A64896">
        <w:t>du</w:t>
      </w:r>
      <w:r>
        <w:t xml:space="preserve"> på </w:t>
      </w:r>
      <w:hyperlink r:id="rId11" w:history="1">
        <w:r w:rsidRPr="005403D9">
          <w:rPr>
            <w:rStyle w:val="Hyperkobling"/>
          </w:rPr>
          <w:t>nord.no/no/</w:t>
        </w:r>
        <w:r>
          <w:rPr>
            <w:rStyle w:val="Hyperkobling"/>
          </w:rPr>
          <w:t>s</w:t>
        </w:r>
        <w:r w:rsidRPr="005403D9">
          <w:rPr>
            <w:rStyle w:val="Hyperkobling"/>
          </w:rPr>
          <w:t>tudent/eksamen/sensorer</w:t>
        </w:r>
      </w:hyperlink>
      <w:r>
        <w:t xml:space="preserve">. </w:t>
      </w:r>
    </w:p>
    <w:p w14:paraId="17315C8E" w14:textId="77777777" w:rsidR="00071D9B" w:rsidRPr="00970138" w:rsidRDefault="00CD6920">
      <w:pPr>
        <w:spacing w:after="0"/>
        <w:jc w:val="right"/>
      </w:pPr>
      <w:r w:rsidRPr="00970138">
        <w:t xml:space="preserve"> </w:t>
      </w:r>
    </w:p>
    <w:p w14:paraId="5BB86423" w14:textId="77777777" w:rsidR="00CD6920" w:rsidRPr="00970138" w:rsidRDefault="00CD6920">
      <w:pPr>
        <w:spacing w:after="0" w:line="265" w:lineRule="auto"/>
        <w:ind w:left="118" w:right="909" w:hanging="10"/>
        <w:jc w:val="right"/>
      </w:pPr>
      <w:r w:rsidRPr="00970138">
        <w:t xml:space="preserve"> </w:t>
      </w:r>
    </w:p>
    <w:p w14:paraId="4BE68787" w14:textId="77777777" w:rsidR="00CD6920" w:rsidRDefault="00CD6920">
      <w:pPr>
        <w:rPr>
          <w:sz w:val="24"/>
        </w:rPr>
      </w:pPr>
      <w:r>
        <w:rPr>
          <w:sz w:val="24"/>
        </w:rPr>
        <w:br w:type="page"/>
      </w:r>
    </w:p>
    <w:p w14:paraId="65EA26B3" w14:textId="77777777" w:rsidR="00071D9B" w:rsidRDefault="00CD6920">
      <w:pPr>
        <w:spacing w:after="0"/>
        <w:ind w:left="108" w:right="106"/>
        <w:jc w:val="right"/>
      </w:pPr>
      <w:r>
        <w:rPr>
          <w:sz w:val="24"/>
        </w:rPr>
        <w:lastRenderedPageBreak/>
        <w:t xml:space="preserve"> </w:t>
      </w:r>
    </w:p>
    <w:p w14:paraId="62DB8701" w14:textId="77777777" w:rsidR="00071D9B" w:rsidRDefault="00CD6920">
      <w:pPr>
        <w:spacing w:after="0"/>
        <w:ind w:left="108"/>
      </w:pPr>
      <w:r>
        <w:rPr>
          <w:sz w:val="24"/>
        </w:rPr>
        <w:t xml:space="preserve"> </w:t>
      </w:r>
    </w:p>
    <w:p w14:paraId="1AD7135F" w14:textId="77777777" w:rsidR="00071D9B" w:rsidRDefault="00CD6920">
      <w:pPr>
        <w:spacing w:after="0"/>
      </w:pPr>
      <w:r>
        <w:rPr>
          <w:b/>
          <w:sz w:val="28"/>
        </w:rPr>
        <w:t xml:space="preserve"> </w:t>
      </w:r>
    </w:p>
    <w:p w14:paraId="480EED77" w14:textId="77777777" w:rsidR="00970138" w:rsidRDefault="00970138" w:rsidP="00970138">
      <w:pPr>
        <w:jc w:val="center"/>
        <w:rPr>
          <w:sz w:val="36"/>
        </w:rPr>
      </w:pPr>
    </w:p>
    <w:p w14:paraId="7FB8D2C8" w14:textId="77777777" w:rsidR="00970138" w:rsidRPr="00970138" w:rsidRDefault="00CD6920" w:rsidP="00970138">
      <w:pPr>
        <w:jc w:val="center"/>
        <w:rPr>
          <w:sz w:val="36"/>
        </w:rPr>
      </w:pPr>
      <w:r w:rsidRPr="00970138">
        <w:rPr>
          <w:sz w:val="36"/>
        </w:rPr>
        <w:t>Sensorveiledning – veiledende mal for innhold</w:t>
      </w:r>
    </w:p>
    <w:p w14:paraId="707B39B7" w14:textId="77777777" w:rsidR="00970138" w:rsidRDefault="00CD6920" w:rsidP="00970138">
      <w:pPr>
        <w:pBdr>
          <w:bottom w:val="single" w:sz="4" w:space="1" w:color="auto"/>
        </w:pBdr>
      </w:pPr>
      <w:r>
        <w:t xml:space="preserve"> </w:t>
      </w:r>
    </w:p>
    <w:p w14:paraId="42621372" w14:textId="77777777" w:rsidR="00970138" w:rsidRDefault="00970138" w:rsidP="00970138"/>
    <w:p w14:paraId="4790E0E5" w14:textId="377A5923" w:rsidR="00071D9B" w:rsidRDefault="00CD6920">
      <w:pPr>
        <w:numPr>
          <w:ilvl w:val="0"/>
          <w:numId w:val="1"/>
        </w:numPr>
        <w:spacing w:after="26"/>
        <w:ind w:right="11" w:hanging="360"/>
      </w:pPr>
      <w:r>
        <w:rPr>
          <w:b/>
        </w:rPr>
        <w:t>Overordnede kriterier for vurdering</w:t>
      </w:r>
      <w:r>
        <w:t>: Læringsutbyttebeskrivelser og/eller vurderingskriterier satt for den enkelte eksamen (</w:t>
      </w:r>
      <w:r w:rsidR="00DF20F4">
        <w:t>f.eks.</w:t>
      </w:r>
      <w:r>
        <w:t xml:space="preserve"> praktisk eksamen/muntlig eksamen, bachelor</w:t>
      </w:r>
      <w:r w:rsidR="00534893">
        <w:t>-/</w:t>
      </w:r>
      <w:r>
        <w:t xml:space="preserve">masteroppgaver og andre større oppgaver) </w:t>
      </w:r>
      <w:r w:rsidR="00CD4F6F">
        <w:br/>
      </w:r>
    </w:p>
    <w:p w14:paraId="2BC24D7A" w14:textId="7097E9EC" w:rsidR="00CD4F6F" w:rsidRDefault="00123BE1" w:rsidP="00CD4F6F">
      <w:pPr>
        <w:numPr>
          <w:ilvl w:val="0"/>
          <w:numId w:val="1"/>
        </w:numPr>
        <w:spacing w:after="2" w:line="257" w:lineRule="auto"/>
        <w:ind w:right="11" w:hanging="360"/>
      </w:pPr>
      <w:hyperlink r:id="rId12" w:history="1">
        <w:r w:rsidR="00CD6920" w:rsidRPr="00CD4F6F">
          <w:rPr>
            <w:rStyle w:val="Hyperkobling"/>
            <w:bCs/>
          </w:rPr>
          <w:t>Generelle karakterbeskrivelser for UH-sektoren</w:t>
        </w:r>
        <w:r w:rsidR="00CD4F6F" w:rsidRPr="00CD4F6F">
          <w:rPr>
            <w:rStyle w:val="Hyperkobling"/>
            <w:bCs/>
          </w:rPr>
          <w:t xml:space="preserve"> jf. UHR</w:t>
        </w:r>
      </w:hyperlink>
      <w:r w:rsidR="00CD6920">
        <w:t xml:space="preserve"> (6. august 2004), </w:t>
      </w:r>
    </w:p>
    <w:p w14:paraId="5B4BAFA9" w14:textId="6BBA5606" w:rsidR="00071D9B" w:rsidRDefault="00CD6920" w:rsidP="00CD4F6F">
      <w:pPr>
        <w:numPr>
          <w:ilvl w:val="0"/>
          <w:numId w:val="1"/>
        </w:numPr>
        <w:spacing w:after="2" w:line="257" w:lineRule="auto"/>
        <w:ind w:right="11" w:hanging="360"/>
      </w:pPr>
      <w:r>
        <w:t xml:space="preserve">evt. </w:t>
      </w:r>
      <w:hyperlink r:id="rId13" w:history="1">
        <w:r w:rsidRPr="00CD4F6F">
          <w:rPr>
            <w:rStyle w:val="Hyperkobling"/>
          </w:rPr>
          <w:t>fagspesifikke karakterbeskrivelser der det finnes, jf UHR</w:t>
        </w:r>
      </w:hyperlink>
      <w:r>
        <w:t xml:space="preserve">, eller beskrivelse av krav til </w:t>
      </w:r>
      <w:r w:rsidRPr="00CD4F6F">
        <w:rPr>
          <w:b/>
        </w:rPr>
        <w:t>bestått/ikke bestått karakter</w:t>
      </w:r>
      <w:r>
        <w:t xml:space="preserve"> (avhengig av karakteruttrykk for den enkelte eksamen) </w:t>
      </w:r>
      <w:r w:rsidR="00CD4F6F">
        <w:br/>
      </w:r>
    </w:p>
    <w:p w14:paraId="019ED72A" w14:textId="66831ADD" w:rsidR="00071D9B" w:rsidRDefault="00CD6920">
      <w:pPr>
        <w:numPr>
          <w:ilvl w:val="0"/>
          <w:numId w:val="1"/>
        </w:numPr>
        <w:spacing w:after="26"/>
        <w:ind w:right="11" w:hanging="360"/>
      </w:pPr>
      <w:r>
        <w:rPr>
          <w:b/>
        </w:rPr>
        <w:t xml:space="preserve">Relevant pensum for </w:t>
      </w:r>
      <w:r w:rsidR="00DF20F4">
        <w:rPr>
          <w:b/>
        </w:rPr>
        <w:t>oppgave</w:t>
      </w:r>
      <w:r>
        <w:rPr>
          <w:b/>
        </w:rPr>
        <w:t>settet</w:t>
      </w:r>
      <w:r>
        <w:t xml:space="preserve">. Ved konkrete spørsmål oppgis pensumreferanse til det enkelte spørsmål </w:t>
      </w:r>
      <w:r w:rsidR="00CD4F6F">
        <w:br/>
      </w:r>
    </w:p>
    <w:p w14:paraId="45B127E5" w14:textId="4EAA85B2" w:rsidR="00071D9B" w:rsidRDefault="00CD6920">
      <w:pPr>
        <w:numPr>
          <w:ilvl w:val="0"/>
          <w:numId w:val="1"/>
        </w:numPr>
        <w:spacing w:after="26"/>
        <w:ind w:right="11" w:hanging="360"/>
      </w:pPr>
      <w:r>
        <w:rPr>
          <w:b/>
        </w:rPr>
        <w:t>Forventninger til besvarelse</w:t>
      </w:r>
      <w:r>
        <w:t xml:space="preserve">. Ved eksamener med flere konkrete spørsmål beskrives forventninger til hva som gir full uttelling på det enkelte spørsmål, evt. hva som forventes for bestått besvarelse. Spørsmålsstillingen vil avgjøre hvor konkret sensorveiledningen kan utformes. Hvis det brukes poenggiving som hjelpemiddel i vurderingen, beskrives i grove trekk hvordan poengene fordeles.  </w:t>
      </w:r>
      <w:r w:rsidR="00CD4F6F">
        <w:br/>
      </w:r>
    </w:p>
    <w:p w14:paraId="38545A87" w14:textId="7ED7EFB4" w:rsidR="00071D9B" w:rsidRDefault="00CD6920">
      <w:pPr>
        <w:numPr>
          <w:ilvl w:val="0"/>
          <w:numId w:val="1"/>
        </w:numPr>
        <w:spacing w:after="26"/>
        <w:ind w:right="11" w:hanging="360"/>
      </w:pPr>
      <w:r>
        <w:rPr>
          <w:b/>
        </w:rPr>
        <w:t>Bruk av faglig skjønn – helhetlig vurdering</w:t>
      </w:r>
      <w:r>
        <w:t xml:space="preserve"> bør presiseres, opp mot generelle karakteruttrykk og/eller vurderingskriterier for den aktuelle eksamenen </w:t>
      </w:r>
      <w:r w:rsidR="00CD4F6F">
        <w:br/>
      </w:r>
    </w:p>
    <w:p w14:paraId="1721C649" w14:textId="77777777" w:rsidR="00071D9B" w:rsidRDefault="00CD6920">
      <w:pPr>
        <w:numPr>
          <w:ilvl w:val="0"/>
          <w:numId w:val="1"/>
        </w:numPr>
        <w:spacing w:after="170"/>
        <w:ind w:right="11" w:hanging="360"/>
      </w:pPr>
      <w:r>
        <w:rPr>
          <w:b/>
        </w:rPr>
        <w:t>Andre forhold av betydning for vurdering. (</w:t>
      </w:r>
      <w:r>
        <w:t>F.eks.</w:t>
      </w:r>
      <w:r>
        <w:rPr>
          <w:b/>
        </w:rPr>
        <w:t xml:space="preserve"> </w:t>
      </w:r>
      <w:r>
        <w:t xml:space="preserve">hvis oppgaver skal vektes ulikt, hvis noe av pensum er mindre vektlagt enn andre deler, evt. plagiatkontroll m.m.) </w:t>
      </w:r>
    </w:p>
    <w:p w14:paraId="05C09ED0" w14:textId="77777777" w:rsidR="00071D9B" w:rsidRDefault="00CD6920">
      <w:pPr>
        <w:spacing w:after="0"/>
      </w:pPr>
      <w:r>
        <w:rPr>
          <w:sz w:val="24"/>
        </w:rPr>
        <w:t xml:space="preserve"> </w:t>
      </w:r>
    </w:p>
    <w:p w14:paraId="49993F32" w14:textId="77777777" w:rsidR="00071D9B" w:rsidRDefault="00CD6920">
      <w:pPr>
        <w:spacing w:after="0"/>
      </w:pPr>
      <w:r>
        <w:rPr>
          <w:b/>
          <w:sz w:val="24"/>
        </w:rPr>
        <w:t xml:space="preserve">  </w:t>
      </w:r>
    </w:p>
    <w:p w14:paraId="171A2C65" w14:textId="77777777" w:rsidR="00071D9B" w:rsidRDefault="00CD6920">
      <w:pPr>
        <w:spacing w:after="0"/>
      </w:pPr>
      <w:r>
        <w:rPr>
          <w:b/>
          <w:sz w:val="24"/>
        </w:rPr>
        <w:t xml:space="preserve"> </w:t>
      </w:r>
    </w:p>
    <w:p w14:paraId="6225E040" w14:textId="77777777" w:rsidR="00071D9B" w:rsidRDefault="00CD6920">
      <w:pPr>
        <w:spacing w:after="0"/>
      </w:pPr>
      <w:r>
        <w:rPr>
          <w:b/>
          <w:sz w:val="24"/>
        </w:rPr>
        <w:t xml:space="preserve"> </w:t>
      </w:r>
    </w:p>
    <w:p w14:paraId="6218F4FA" w14:textId="77777777" w:rsidR="00071D9B" w:rsidRDefault="00CD6920">
      <w:pPr>
        <w:spacing w:after="0"/>
      </w:pPr>
      <w:r>
        <w:rPr>
          <w:b/>
          <w:sz w:val="24"/>
        </w:rPr>
        <w:t xml:space="preserve"> </w:t>
      </w:r>
    </w:p>
    <w:p w14:paraId="727B1314" w14:textId="77777777" w:rsidR="00071D9B" w:rsidRDefault="00CD6920">
      <w:pPr>
        <w:spacing w:after="0"/>
      </w:pPr>
      <w:r>
        <w:rPr>
          <w:b/>
          <w:sz w:val="24"/>
        </w:rPr>
        <w:t xml:space="preserve"> </w:t>
      </w:r>
    </w:p>
    <w:p w14:paraId="7697D48F" w14:textId="77777777" w:rsidR="00071D9B" w:rsidRDefault="00CD6920">
      <w:pPr>
        <w:spacing w:after="0"/>
      </w:pPr>
      <w:r>
        <w:rPr>
          <w:b/>
          <w:sz w:val="24"/>
        </w:rPr>
        <w:t xml:space="preserve"> </w:t>
      </w:r>
    </w:p>
    <w:p w14:paraId="39C25A2D" w14:textId="77777777" w:rsidR="00071D9B" w:rsidRDefault="00CD6920">
      <w:pPr>
        <w:spacing w:after="0"/>
      </w:pPr>
      <w:r>
        <w:rPr>
          <w:b/>
          <w:sz w:val="24"/>
        </w:rPr>
        <w:t xml:space="preserve"> </w:t>
      </w:r>
    </w:p>
    <w:p w14:paraId="700A3D4C" w14:textId="77777777" w:rsidR="00071D9B" w:rsidRDefault="00CD6920">
      <w:pPr>
        <w:spacing w:after="0"/>
      </w:pPr>
      <w:r>
        <w:rPr>
          <w:b/>
          <w:sz w:val="24"/>
        </w:rPr>
        <w:t xml:space="preserve"> </w:t>
      </w:r>
    </w:p>
    <w:p w14:paraId="53DE7B5A" w14:textId="77777777" w:rsidR="00071D9B" w:rsidRDefault="00CD6920">
      <w:pPr>
        <w:spacing w:after="0"/>
      </w:pPr>
      <w:r>
        <w:rPr>
          <w:b/>
          <w:sz w:val="24"/>
        </w:rPr>
        <w:t xml:space="preserve"> </w:t>
      </w:r>
    </w:p>
    <w:p w14:paraId="192F1785" w14:textId="77777777" w:rsidR="00071D9B" w:rsidRDefault="00CD6920">
      <w:pPr>
        <w:spacing w:after="0"/>
      </w:pPr>
      <w:r>
        <w:rPr>
          <w:b/>
          <w:sz w:val="24"/>
        </w:rPr>
        <w:t xml:space="preserve"> </w:t>
      </w:r>
    </w:p>
    <w:p w14:paraId="3EA60B67" w14:textId="77777777" w:rsidR="00071D9B" w:rsidRDefault="00CD6920">
      <w:pPr>
        <w:spacing w:after="0"/>
      </w:pPr>
      <w:r>
        <w:rPr>
          <w:b/>
          <w:sz w:val="24"/>
        </w:rPr>
        <w:t xml:space="preserve"> </w:t>
      </w:r>
    </w:p>
    <w:p w14:paraId="03105034" w14:textId="77777777" w:rsidR="00071D9B" w:rsidRDefault="00CD6920">
      <w:pPr>
        <w:spacing w:after="0"/>
      </w:pPr>
      <w:r>
        <w:rPr>
          <w:b/>
          <w:sz w:val="24"/>
        </w:rPr>
        <w:t xml:space="preserve"> </w:t>
      </w:r>
    </w:p>
    <w:p w14:paraId="23E18FF1" w14:textId="77777777" w:rsidR="00071D9B" w:rsidRDefault="00CD6920">
      <w:pPr>
        <w:spacing w:after="0"/>
      </w:pPr>
      <w:r>
        <w:rPr>
          <w:b/>
          <w:sz w:val="24"/>
        </w:rPr>
        <w:t xml:space="preserve"> </w:t>
      </w:r>
    </w:p>
    <w:p w14:paraId="1F5BDB1C" w14:textId="77777777" w:rsidR="00071D9B" w:rsidRDefault="00CD6920">
      <w:pPr>
        <w:spacing w:after="0"/>
      </w:pPr>
      <w:r>
        <w:rPr>
          <w:b/>
          <w:sz w:val="24"/>
        </w:rPr>
        <w:lastRenderedPageBreak/>
        <w:t xml:space="preserve"> </w:t>
      </w:r>
    </w:p>
    <w:p w14:paraId="21F18163" w14:textId="77777777" w:rsidR="00071D9B" w:rsidRDefault="00CD6920">
      <w:pPr>
        <w:spacing w:after="0"/>
      </w:pPr>
      <w:r>
        <w:rPr>
          <w:b/>
          <w:sz w:val="24"/>
        </w:rPr>
        <w:t xml:space="preserve"> </w:t>
      </w:r>
    </w:p>
    <w:sectPr w:rsidR="00071D9B" w:rsidSect="00CD6920">
      <w:footerReference w:type="default" r:id="rId14"/>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8C7E" w14:textId="77777777" w:rsidR="00D022DF" w:rsidRDefault="00D022DF" w:rsidP="00970138">
      <w:pPr>
        <w:spacing w:after="0" w:line="240" w:lineRule="auto"/>
      </w:pPr>
      <w:r>
        <w:separator/>
      </w:r>
    </w:p>
  </w:endnote>
  <w:endnote w:type="continuationSeparator" w:id="0">
    <w:p w14:paraId="5B5DCA02" w14:textId="77777777" w:rsidR="00D022DF" w:rsidRDefault="00D022DF" w:rsidP="0097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04320"/>
      <w:docPartObj>
        <w:docPartGallery w:val="Page Numbers (Bottom of Page)"/>
        <w:docPartUnique/>
      </w:docPartObj>
    </w:sdtPr>
    <w:sdtEndPr/>
    <w:sdtContent>
      <w:p w14:paraId="13DC56DE" w14:textId="77777777" w:rsidR="00E02DE4" w:rsidRDefault="00E02DE4">
        <w:pPr>
          <w:pStyle w:val="Bunntekst"/>
          <w:jc w:val="right"/>
        </w:pPr>
        <w:r>
          <w:fldChar w:fldCharType="begin"/>
        </w:r>
        <w:r>
          <w:instrText>PAGE   \* MERGEFORMAT</w:instrText>
        </w:r>
        <w:r>
          <w:fldChar w:fldCharType="separate"/>
        </w:r>
        <w:r w:rsidR="00452376">
          <w:rPr>
            <w:noProof/>
          </w:rPr>
          <w:t>2</w:t>
        </w:r>
        <w:r>
          <w:fldChar w:fldCharType="end"/>
        </w:r>
      </w:p>
    </w:sdtContent>
  </w:sdt>
  <w:p w14:paraId="06FD4F9B" w14:textId="77777777" w:rsidR="00F3095D" w:rsidRDefault="00F309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0FBC" w14:textId="77777777" w:rsidR="00D022DF" w:rsidRDefault="00D022DF" w:rsidP="00970138">
      <w:pPr>
        <w:spacing w:after="0" w:line="240" w:lineRule="auto"/>
      </w:pPr>
      <w:r>
        <w:separator/>
      </w:r>
    </w:p>
  </w:footnote>
  <w:footnote w:type="continuationSeparator" w:id="0">
    <w:p w14:paraId="7DE3A0F8" w14:textId="77777777" w:rsidR="00D022DF" w:rsidRDefault="00D022DF" w:rsidP="00970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4DCB"/>
    <w:multiLevelType w:val="hybridMultilevel"/>
    <w:tmpl w:val="6FAA39AA"/>
    <w:lvl w:ilvl="0" w:tplc="9CA4B8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CF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41B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E7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052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85F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48D6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8E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2E8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5627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9B"/>
    <w:rsid w:val="00071D9B"/>
    <w:rsid w:val="00094E0D"/>
    <w:rsid w:val="000E669C"/>
    <w:rsid w:val="00123BE1"/>
    <w:rsid w:val="00302813"/>
    <w:rsid w:val="003A7DF4"/>
    <w:rsid w:val="00452376"/>
    <w:rsid w:val="005324A5"/>
    <w:rsid w:val="00534893"/>
    <w:rsid w:val="005D0F11"/>
    <w:rsid w:val="006478B3"/>
    <w:rsid w:val="00677DC0"/>
    <w:rsid w:val="00817A11"/>
    <w:rsid w:val="00970138"/>
    <w:rsid w:val="00A64896"/>
    <w:rsid w:val="00C411CB"/>
    <w:rsid w:val="00CD4F6F"/>
    <w:rsid w:val="00CD6920"/>
    <w:rsid w:val="00D022DF"/>
    <w:rsid w:val="00D53AF2"/>
    <w:rsid w:val="00DF20F4"/>
    <w:rsid w:val="00E02DE4"/>
    <w:rsid w:val="00F3095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26848"/>
  <w15:docId w15:val="{E5973053-D7CA-4634-AAB6-49B6B3F0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right="64"/>
      <w:jc w:val="center"/>
      <w:outlineLvl w:val="0"/>
    </w:pPr>
    <w:rPr>
      <w:rFonts w:ascii="Calibri" w:eastAsia="Calibri" w:hAnsi="Calibri" w:cs="Calibri"/>
      <w:b/>
      <w:color w:val="000000"/>
      <w:sz w:val="72"/>
      <w:shd w:val="clear" w:color="auto" w:fill="FFFF00"/>
    </w:rPr>
  </w:style>
  <w:style w:type="paragraph" w:styleId="Overskrift2">
    <w:name w:val="heading 2"/>
    <w:next w:val="Normal"/>
    <w:link w:val="Overskrift2Tegn"/>
    <w:uiPriority w:val="9"/>
    <w:unhideWhenUsed/>
    <w:qFormat/>
    <w:pPr>
      <w:keepNext/>
      <w:keepLines/>
      <w:spacing w:after="0"/>
      <w:outlineLvl w:val="1"/>
    </w:pPr>
    <w:rPr>
      <w:rFonts w:ascii="Cambria" w:eastAsia="Cambria" w:hAnsi="Cambria" w:cs="Cambria"/>
      <w:color w:val="365F9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mbria" w:eastAsia="Cambria" w:hAnsi="Cambria" w:cs="Cambria"/>
      <w:color w:val="365F91"/>
      <w:sz w:val="32"/>
    </w:rPr>
  </w:style>
  <w:style w:type="character" w:customStyle="1" w:styleId="Overskrift1Tegn">
    <w:name w:val="Overskrift 1 Tegn"/>
    <w:link w:val="Overskrift1"/>
    <w:rPr>
      <w:rFonts w:ascii="Calibri" w:eastAsia="Calibri" w:hAnsi="Calibri" w:cs="Calibri"/>
      <w:b/>
      <w:color w:val="000000"/>
      <w:sz w:val="7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701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0138"/>
    <w:rPr>
      <w:rFonts w:ascii="Calibri" w:eastAsia="Calibri" w:hAnsi="Calibri" w:cs="Calibri"/>
      <w:color w:val="000000"/>
    </w:rPr>
  </w:style>
  <w:style w:type="paragraph" w:styleId="Bunntekst">
    <w:name w:val="footer"/>
    <w:basedOn w:val="Normal"/>
    <w:link w:val="BunntekstTegn"/>
    <w:uiPriority w:val="99"/>
    <w:unhideWhenUsed/>
    <w:rsid w:val="009701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0138"/>
    <w:rPr>
      <w:rFonts w:ascii="Calibri" w:eastAsia="Calibri" w:hAnsi="Calibri" w:cs="Calibri"/>
      <w:color w:val="000000"/>
    </w:rPr>
  </w:style>
  <w:style w:type="character" w:styleId="Hyperkobling">
    <w:name w:val="Hyperlink"/>
    <w:basedOn w:val="Standardskriftforavsnitt"/>
    <w:uiPriority w:val="99"/>
    <w:unhideWhenUsed/>
    <w:rsid w:val="00A64896"/>
    <w:rPr>
      <w:color w:val="0563C1" w:themeColor="hyperlink"/>
      <w:u w:val="single"/>
    </w:rPr>
  </w:style>
  <w:style w:type="character" w:styleId="Ulstomtale">
    <w:name w:val="Unresolved Mention"/>
    <w:basedOn w:val="Standardskriftforavsnitt"/>
    <w:uiPriority w:val="99"/>
    <w:semiHidden/>
    <w:unhideWhenUsed/>
    <w:rsid w:val="00A64896"/>
    <w:rPr>
      <w:color w:val="605E5C"/>
      <w:shd w:val="clear" w:color="auto" w:fill="E1DFDD"/>
    </w:rPr>
  </w:style>
  <w:style w:type="paragraph" w:styleId="Listeavsnitt">
    <w:name w:val="List Paragraph"/>
    <w:basedOn w:val="Normal"/>
    <w:uiPriority w:val="34"/>
    <w:qFormat/>
    <w:rsid w:val="00CD4F6F"/>
    <w:pPr>
      <w:ind w:left="720"/>
      <w:contextualSpacing/>
    </w:pPr>
  </w:style>
  <w:style w:type="character" w:styleId="Fulgthyperkobling">
    <w:name w:val="FollowedHyperlink"/>
    <w:basedOn w:val="Standardskriftforavsnitt"/>
    <w:uiPriority w:val="99"/>
    <w:semiHidden/>
    <w:unhideWhenUsed/>
    <w:rsid w:val="00CD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7414">
      <w:bodyDiv w:val="1"/>
      <w:marLeft w:val="0"/>
      <w:marRight w:val="0"/>
      <w:marTop w:val="0"/>
      <w:marBottom w:val="0"/>
      <w:divBdr>
        <w:top w:val="none" w:sz="0" w:space="0" w:color="auto"/>
        <w:left w:val="none" w:sz="0" w:space="0" w:color="auto"/>
        <w:bottom w:val="none" w:sz="0" w:space="0" w:color="auto"/>
        <w:right w:val="none" w:sz="0" w:space="0" w:color="auto"/>
      </w:divBdr>
    </w:div>
    <w:div w:id="1652641055">
      <w:bodyDiv w:val="1"/>
      <w:marLeft w:val="0"/>
      <w:marRight w:val="0"/>
      <w:marTop w:val="0"/>
      <w:marBottom w:val="0"/>
      <w:divBdr>
        <w:top w:val="none" w:sz="0" w:space="0" w:color="auto"/>
        <w:left w:val="none" w:sz="0" w:space="0" w:color="auto"/>
        <w:bottom w:val="none" w:sz="0" w:space="0" w:color="auto"/>
        <w:right w:val="none" w:sz="0" w:space="0" w:color="auto"/>
      </w:divBdr>
    </w:div>
    <w:div w:id="197494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hr.no/_f/p1/iec171c06-38f2-4436-bce4-6621a6d32657/rapport_om_bestatt_ikkje_bestatt_10_11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hr.no/_f/p1/i4bfb251a-5e7c-4e34-916b-85478c61a800/karaktersystemet_generelle_kvalitative_beskrivels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d.no/no/Student/eksamen/sensor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CC7A3A6E59E14F803F468A378ADE95" ma:contentTypeVersion="7" ma:contentTypeDescription="Opprett et nytt dokument." ma:contentTypeScope="" ma:versionID="fec30bcb18a5e907313a5884b8e82244">
  <xsd:schema xmlns:xsd="http://www.w3.org/2001/XMLSchema" xmlns:xs="http://www.w3.org/2001/XMLSchema" xmlns:p="http://schemas.microsoft.com/office/2006/metadata/properties" xmlns:ns1="http://schemas.microsoft.com/sharepoint/v3" xmlns:ns2="73051fd9-4e97-408e-94f7-903861a0153e" xmlns:ns3="646d1fec-a31d-49a6-bdd1-c70801f24bf0" xmlns:ns4="1d5941b2-4001-448f-97b1-17dae2db9e12" targetNamespace="http://schemas.microsoft.com/office/2006/metadata/properties" ma:root="true" ma:fieldsID="150eb97b94b0646027b56ea936884898" ns1:_="" ns2:_="" ns3:_="" ns4:_="">
    <xsd:import namespace="http://schemas.microsoft.com/sharepoint/v3"/>
    <xsd:import namespace="73051fd9-4e97-408e-94f7-903861a0153e"/>
    <xsd:import namespace="646d1fec-a31d-49a6-bdd1-c70801f24bf0"/>
    <xsd:import namespace="1d5941b2-4001-448f-97b1-17dae2db9e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51fd9-4e97-408e-94f7-903861a0153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d1fec-a31d-49a6-bdd1-c70801f24bf0" elementFormDefault="qualified">
    <xsd:import namespace="http://schemas.microsoft.com/office/2006/documentManagement/types"/>
    <xsd:import namespace="http://schemas.microsoft.com/office/infopath/2007/PartnerControls"/>
    <xsd:element name="LastSharedByUser" ma:index="12" nillable="true" ma:displayName="Sist delt etter bruker" ma:description="" ma:internalName="LastSharedByUser" ma:readOnly="true">
      <xsd:simpleType>
        <xsd:restriction base="dms:Note">
          <xsd:maxLength value="255"/>
        </xsd:restriction>
      </xsd:simpleType>
    </xsd:element>
    <xsd:element name="LastSharedByTime" ma:index="13"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5941b2-4001-448f-97b1-17dae2db9e1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F086C8-3024-4178-8621-96DF2FA7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051fd9-4e97-408e-94f7-903861a0153e"/>
    <ds:schemaRef ds:uri="646d1fec-a31d-49a6-bdd1-c70801f24bf0"/>
    <ds:schemaRef ds:uri="1d5941b2-4001-448f-97b1-17dae2db9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01A0A-B480-480F-A77D-61C01A27BC68}">
  <ds:schemaRefs>
    <ds:schemaRef ds:uri="http://schemas.microsoft.com/sharepoint/v3/contenttype/forms"/>
  </ds:schemaRefs>
</ds:datastoreItem>
</file>

<file path=customXml/itemProps3.xml><?xml version="1.0" encoding="utf-8"?>
<ds:datastoreItem xmlns:ds="http://schemas.openxmlformats.org/officeDocument/2006/customXml" ds:itemID="{31A3BE52-1378-4C2B-AE6B-4C6677B0F59A}">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43b303ab-7198-40dd-8c74-47e8ccb3836e}" enabled="1" method="Standard" siteId="{fed13d9f-21df-485d-909a-231f3c6d16f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2225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Mal for sensorveiledning</vt:lpstr>
    </vt:vector>
  </TitlesOfParts>
  <Company>University of Nordland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sensorveiledning</dc:title>
  <dc:subject/>
  <dc:creator>Tollåli</dc:creator>
  <cp:keywords/>
  <cp:lastModifiedBy>Wenche Rødal</cp:lastModifiedBy>
  <cp:revision>2</cp:revision>
  <dcterms:created xsi:type="dcterms:W3CDTF">2023-09-25T08:26:00Z</dcterms:created>
  <dcterms:modified xsi:type="dcterms:W3CDTF">2023-09-25T08:26:00Z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0x01010063CC7A3A6E59E14F803F468A378ADE95</vt:lpwstr>
  </property>
  <property fmtid="{D5CDD505-2E9C-101B-9397-08002B2CF9AE}" pid="3" name="MSIP_Label_43b303ab-7198-40dd-8c74-47e8ccb3836e_Enabled">
    <vt:lpwstr>true</vt:lpwstr>
  </property>
  <property fmtid="{D5CDD505-2E9C-101B-9397-08002B2CF9AE}" pid="4" name="MSIP_Label_43b303ab-7198-40dd-8c74-47e8ccb3836e_SetDate">
    <vt:lpwstr>2021-04-22T08:19:30Z</vt:lpwstr>
  </property>
  <property fmtid="{D5CDD505-2E9C-101B-9397-08002B2CF9AE}" pid="5" name="MSIP_Label_43b303ab-7198-40dd-8c74-47e8ccb3836e_Method">
    <vt:lpwstr>Standard</vt:lpwstr>
  </property>
  <property fmtid="{D5CDD505-2E9C-101B-9397-08002B2CF9AE}" pid="6" name="MSIP_Label_43b303ab-7198-40dd-8c74-47e8ccb3836e_Name">
    <vt:lpwstr>43b303ab-7198-40dd-8c74-47e8ccb3836e</vt:lpwstr>
  </property>
  <property fmtid="{D5CDD505-2E9C-101B-9397-08002B2CF9AE}" pid="7" name="MSIP_Label_43b303ab-7198-40dd-8c74-47e8ccb3836e_SiteId">
    <vt:lpwstr>fed13d9f-21df-485d-909a-231f3c6d16f0</vt:lpwstr>
  </property>
  <property fmtid="{D5CDD505-2E9C-101B-9397-08002B2CF9AE}" pid="8" name="MSIP_Label_43b303ab-7198-40dd-8c74-47e8ccb3836e_ActionId">
    <vt:lpwstr/>
  </property>
  <property fmtid="{D5CDD505-2E9C-101B-9397-08002B2CF9AE}" pid="9" name="MSIP_Label_43b303ab-7198-40dd-8c74-47e8ccb3836e_ContentBits">
    <vt:lpwstr>0</vt:lpwstr>
  </property>
</Properties>
</file>